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6B2" w:rsidRPr="00CB7CB0" w:rsidRDefault="00CB7CB0">
      <w:pPr>
        <w:rPr>
          <w:rFonts w:ascii="Times New Roman" w:hAnsi="Times New Roman" w:cs="Times New Roman"/>
          <w:sz w:val="24"/>
          <w:szCs w:val="26"/>
        </w:rPr>
      </w:pPr>
      <w:r w:rsidRPr="00CB7CB0">
        <w:rPr>
          <w:rFonts w:ascii="Times New Roman" w:hAnsi="Times New Roman" w:cs="Times New Roman"/>
          <w:sz w:val="24"/>
          <w:szCs w:val="26"/>
        </w:rPr>
        <w:t>Дело № «данные изъяты»</w:t>
      </w:r>
      <w:r>
        <w:rPr>
          <w:rFonts w:ascii="Times New Roman" w:hAnsi="Times New Roman" w:cs="Times New Roman"/>
          <w:sz w:val="24"/>
          <w:szCs w:val="26"/>
        </w:rPr>
        <w:tab/>
      </w:r>
      <w:r>
        <w:rPr>
          <w:rFonts w:ascii="Times New Roman" w:hAnsi="Times New Roman" w:cs="Times New Roman"/>
          <w:sz w:val="24"/>
          <w:szCs w:val="26"/>
        </w:rPr>
        <w:tab/>
      </w:r>
      <w:r w:rsidRPr="00CB7CB0">
        <w:rPr>
          <w:rFonts w:ascii="Times New Roman" w:hAnsi="Times New Roman" w:cs="Times New Roman"/>
          <w:sz w:val="24"/>
          <w:szCs w:val="26"/>
        </w:rPr>
        <w:tab/>
        <w:t>Председательствующий - судья «данные изъяты»</w:t>
      </w:r>
    </w:p>
    <w:p w:rsidR="00CB7CB0" w:rsidRPr="00CB7CB0" w:rsidRDefault="00CB7CB0">
      <w:pPr>
        <w:rPr>
          <w:rFonts w:ascii="Times New Roman" w:hAnsi="Times New Roman" w:cs="Times New Roman"/>
        </w:rPr>
      </w:pPr>
    </w:p>
    <w:p w:rsidR="00CB7CB0" w:rsidRPr="00CB7CB0" w:rsidRDefault="00CB7CB0" w:rsidP="00CB7CB0">
      <w:pPr>
        <w:jc w:val="center"/>
        <w:rPr>
          <w:rFonts w:ascii="Times New Roman" w:hAnsi="Times New Roman" w:cs="Times New Roman"/>
          <w:b/>
          <w:sz w:val="24"/>
        </w:rPr>
      </w:pPr>
      <w:r w:rsidRPr="00CB7CB0">
        <w:rPr>
          <w:rFonts w:ascii="Times New Roman" w:hAnsi="Times New Roman" w:cs="Times New Roman"/>
          <w:b/>
          <w:sz w:val="24"/>
        </w:rPr>
        <w:t>АПЕЛЛЯЦИОННОЕ ОПРЕДЕЛЕНИЕ № «данные изъяты»</w:t>
      </w:r>
    </w:p>
    <w:p w:rsidR="00CB7CB0" w:rsidRPr="00CB7CB0" w:rsidRDefault="00CB7CB0" w:rsidP="00461D3C">
      <w:pPr>
        <w:spacing w:after="0" w:line="360" w:lineRule="atLeast"/>
        <w:ind w:firstLine="709"/>
        <w:rPr>
          <w:rFonts w:ascii="Times New Roman" w:hAnsi="Times New Roman" w:cs="Times New Roman"/>
          <w:sz w:val="26"/>
          <w:szCs w:val="26"/>
        </w:rPr>
      </w:pPr>
      <w:r w:rsidRPr="00CB7CB0">
        <w:rPr>
          <w:rFonts w:ascii="Times New Roman" w:hAnsi="Times New Roman" w:cs="Times New Roman"/>
          <w:sz w:val="26"/>
          <w:szCs w:val="26"/>
        </w:rPr>
        <w:t>Гор. «данные изъяты</w:t>
      </w:r>
      <w:r>
        <w:rPr>
          <w:rFonts w:ascii="Times New Roman" w:hAnsi="Times New Roman" w:cs="Times New Roman"/>
          <w:sz w:val="26"/>
          <w:szCs w:val="26"/>
        </w:rPr>
        <w:t xml:space="preserve">» </w:t>
      </w:r>
      <w:r>
        <w:rPr>
          <w:rFonts w:ascii="Times New Roman" w:hAnsi="Times New Roman" w:cs="Times New Roman"/>
          <w:sz w:val="26"/>
          <w:szCs w:val="26"/>
        </w:rPr>
        <w:tab/>
      </w:r>
      <w:r w:rsidRPr="00CB7CB0">
        <w:rPr>
          <w:rFonts w:ascii="Times New Roman" w:hAnsi="Times New Roman" w:cs="Times New Roman"/>
          <w:sz w:val="26"/>
          <w:szCs w:val="26"/>
        </w:rPr>
        <w:tab/>
      </w:r>
      <w:r w:rsidRPr="00CB7CB0">
        <w:rPr>
          <w:rFonts w:ascii="Times New Roman" w:hAnsi="Times New Roman" w:cs="Times New Roman"/>
          <w:sz w:val="26"/>
          <w:szCs w:val="26"/>
        </w:rPr>
        <w:tab/>
      </w:r>
      <w:r w:rsidRPr="00CB7CB0">
        <w:rPr>
          <w:rFonts w:ascii="Times New Roman" w:hAnsi="Times New Roman" w:cs="Times New Roman"/>
          <w:sz w:val="26"/>
          <w:szCs w:val="26"/>
        </w:rPr>
        <w:tab/>
      </w:r>
      <w:r w:rsidRPr="00CB7CB0">
        <w:rPr>
          <w:rFonts w:ascii="Times New Roman" w:hAnsi="Times New Roman" w:cs="Times New Roman"/>
          <w:sz w:val="26"/>
          <w:szCs w:val="26"/>
        </w:rPr>
        <w:tab/>
      </w:r>
      <w:r w:rsidRPr="00CB7CB0">
        <w:rPr>
          <w:rFonts w:ascii="Times New Roman" w:hAnsi="Times New Roman" w:cs="Times New Roman"/>
          <w:sz w:val="26"/>
          <w:szCs w:val="26"/>
        </w:rPr>
        <w:tab/>
        <w:t>«ДД.ММ</w:t>
      </w:r>
      <w:proofErr w:type="gramStart"/>
      <w:r w:rsidRPr="00CB7CB0">
        <w:rPr>
          <w:rFonts w:ascii="Times New Roman" w:hAnsi="Times New Roman" w:cs="Times New Roman"/>
          <w:sz w:val="26"/>
          <w:szCs w:val="26"/>
        </w:rPr>
        <w:t>.Г</w:t>
      </w:r>
      <w:proofErr w:type="gramEnd"/>
      <w:r w:rsidRPr="00CB7CB0">
        <w:rPr>
          <w:rFonts w:ascii="Times New Roman" w:hAnsi="Times New Roman" w:cs="Times New Roman"/>
          <w:sz w:val="26"/>
          <w:szCs w:val="26"/>
        </w:rPr>
        <w:t>Г.»</w:t>
      </w:r>
    </w:p>
    <w:p w:rsidR="00CB7CB0" w:rsidRPr="00CB7CB0" w:rsidRDefault="00CB7CB0" w:rsidP="00461D3C">
      <w:pPr>
        <w:spacing w:after="0" w:line="360" w:lineRule="atLeast"/>
        <w:ind w:firstLine="709"/>
        <w:rPr>
          <w:rFonts w:ascii="Times New Roman" w:hAnsi="Times New Roman" w:cs="Times New Roman"/>
          <w:sz w:val="26"/>
          <w:szCs w:val="26"/>
        </w:rPr>
      </w:pPr>
    </w:p>
    <w:p w:rsidR="00CB7CB0" w:rsidRPr="00CB7CB0" w:rsidRDefault="00CB7CB0" w:rsidP="00461D3C">
      <w:pPr>
        <w:spacing w:after="0" w:line="360" w:lineRule="atLeast"/>
        <w:ind w:firstLine="709"/>
        <w:rPr>
          <w:rFonts w:ascii="Times New Roman" w:hAnsi="Times New Roman" w:cs="Times New Roman"/>
          <w:sz w:val="26"/>
          <w:szCs w:val="26"/>
        </w:rPr>
      </w:pPr>
      <w:r w:rsidRPr="00CB7CB0">
        <w:rPr>
          <w:rFonts w:ascii="Times New Roman" w:hAnsi="Times New Roman" w:cs="Times New Roman"/>
          <w:sz w:val="26"/>
          <w:szCs w:val="26"/>
        </w:rPr>
        <w:t>Судебная коллегия по гражданским делам: «данные изъяты» областного суда в составе:</w:t>
      </w:r>
    </w:p>
    <w:p w:rsidR="00CB7CB0" w:rsidRPr="00CB7CB0" w:rsidRDefault="00CB7CB0" w:rsidP="00461D3C">
      <w:pPr>
        <w:spacing w:after="0" w:line="360" w:lineRule="atLeast"/>
        <w:ind w:firstLine="709"/>
        <w:rPr>
          <w:rFonts w:ascii="Times New Roman" w:hAnsi="Times New Roman" w:cs="Times New Roman"/>
          <w:sz w:val="26"/>
          <w:szCs w:val="26"/>
        </w:rPr>
      </w:pPr>
      <w:r w:rsidRPr="00CB7CB0">
        <w:rPr>
          <w:rFonts w:ascii="Times New Roman" w:hAnsi="Times New Roman" w:cs="Times New Roman"/>
          <w:sz w:val="26"/>
          <w:szCs w:val="26"/>
        </w:rPr>
        <w:t xml:space="preserve">Председательствующего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«данные изъяты»</w:t>
      </w:r>
    </w:p>
    <w:p w:rsidR="002F6F79" w:rsidRPr="00CB7CB0" w:rsidRDefault="00CB7CB0" w:rsidP="002F6F79">
      <w:pPr>
        <w:spacing w:after="0" w:line="360" w:lineRule="atLeast"/>
        <w:ind w:firstLine="709"/>
        <w:rPr>
          <w:rFonts w:ascii="Times New Roman" w:hAnsi="Times New Roman" w:cs="Times New Roman"/>
          <w:sz w:val="26"/>
          <w:szCs w:val="26"/>
        </w:rPr>
      </w:pPr>
      <w:r w:rsidRPr="00CB7CB0">
        <w:rPr>
          <w:rFonts w:ascii="Times New Roman" w:hAnsi="Times New Roman" w:cs="Times New Roman"/>
          <w:sz w:val="26"/>
          <w:szCs w:val="26"/>
        </w:rPr>
        <w:t xml:space="preserve">Судей областного суда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2F6F79" w:rsidRPr="002F6F79">
        <w:rPr>
          <w:rFonts w:ascii="Times New Roman" w:hAnsi="Times New Roman" w:cs="Times New Roman"/>
          <w:sz w:val="26"/>
          <w:szCs w:val="26"/>
        </w:rPr>
        <w:t xml:space="preserve">                      </w:t>
      </w:r>
      <w:r w:rsidR="002F6F79">
        <w:rPr>
          <w:rFonts w:ascii="Times New Roman" w:hAnsi="Times New Roman" w:cs="Times New Roman"/>
          <w:sz w:val="26"/>
          <w:szCs w:val="26"/>
        </w:rPr>
        <w:t>«данные изъяты»</w:t>
      </w:r>
    </w:p>
    <w:p w:rsidR="002F6F79" w:rsidRPr="002F6F79" w:rsidRDefault="002F6F79" w:rsidP="00461D3C">
      <w:pPr>
        <w:spacing w:after="0" w:line="360" w:lineRule="atLeast"/>
        <w:ind w:firstLine="709"/>
        <w:rPr>
          <w:rFonts w:ascii="Times New Roman" w:hAnsi="Times New Roman" w:cs="Times New Roman"/>
          <w:sz w:val="26"/>
          <w:szCs w:val="26"/>
        </w:rPr>
      </w:pPr>
    </w:p>
    <w:p w:rsidR="002F6F79" w:rsidRPr="00CB7CB0" w:rsidRDefault="00CB7CB0" w:rsidP="002F6F79">
      <w:pPr>
        <w:spacing w:after="0" w:line="360" w:lineRule="atLeast"/>
        <w:ind w:firstLine="709"/>
        <w:rPr>
          <w:rFonts w:ascii="Times New Roman" w:hAnsi="Times New Roman" w:cs="Times New Roman"/>
          <w:sz w:val="26"/>
          <w:szCs w:val="26"/>
        </w:rPr>
      </w:pPr>
      <w:r w:rsidRPr="00CB7CB0">
        <w:rPr>
          <w:rFonts w:ascii="Times New Roman" w:hAnsi="Times New Roman" w:cs="Times New Roman"/>
          <w:sz w:val="26"/>
          <w:szCs w:val="26"/>
        </w:rPr>
        <w:t>При секретаре</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2F6F79">
        <w:rPr>
          <w:rFonts w:ascii="Times New Roman" w:hAnsi="Times New Roman" w:cs="Times New Roman"/>
          <w:sz w:val="26"/>
          <w:szCs w:val="26"/>
        </w:rPr>
        <w:t>«данные изъяты»</w:t>
      </w:r>
    </w:p>
    <w:p w:rsidR="00CB7CB0" w:rsidRDefault="00CB7CB0" w:rsidP="00461D3C">
      <w:pPr>
        <w:spacing w:after="0" w:line="360" w:lineRule="atLeast"/>
        <w:ind w:firstLine="709"/>
        <w:rPr>
          <w:rFonts w:ascii="Times New Roman" w:hAnsi="Times New Roman" w:cs="Times New Roman"/>
          <w:sz w:val="26"/>
          <w:szCs w:val="26"/>
          <w:lang w:val="en-US"/>
        </w:rPr>
      </w:pPr>
    </w:p>
    <w:p w:rsidR="00CB7CB0" w:rsidRPr="002F6F79" w:rsidRDefault="00CB7CB0" w:rsidP="002F6F79">
      <w:pPr>
        <w:spacing w:after="0"/>
        <w:rPr>
          <w:rFonts w:ascii="Times New Roman" w:hAnsi="Times New Roman" w:cs="Times New Roman"/>
          <w:sz w:val="26"/>
          <w:szCs w:val="26"/>
          <w:lang w:val="en-US"/>
        </w:rPr>
      </w:pPr>
    </w:p>
    <w:p w:rsidR="00CB7CB0"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р</w:t>
      </w:r>
      <w:r w:rsidR="00CB7CB0">
        <w:rPr>
          <w:rFonts w:ascii="Times New Roman" w:hAnsi="Times New Roman" w:cs="Times New Roman"/>
          <w:sz w:val="26"/>
          <w:szCs w:val="26"/>
        </w:rPr>
        <w:t xml:space="preserve">ассмотрела в открытом судебном заседании гражданское дело по апелляционной жалобе ответчика «данные изъяты» </w:t>
      </w:r>
      <w:r w:rsidR="00A411AC">
        <w:rPr>
          <w:rFonts w:ascii="Times New Roman" w:hAnsi="Times New Roman" w:cs="Times New Roman"/>
          <w:sz w:val="26"/>
          <w:szCs w:val="26"/>
        </w:rPr>
        <w:t>на решение «данные изъяты» районного суда гор. «данные изъяты» от «ДД.ММ</w:t>
      </w:r>
      <w:proofErr w:type="gramStart"/>
      <w:r w:rsidR="00A411AC">
        <w:rPr>
          <w:rFonts w:ascii="Times New Roman" w:hAnsi="Times New Roman" w:cs="Times New Roman"/>
          <w:sz w:val="26"/>
          <w:szCs w:val="26"/>
        </w:rPr>
        <w:t>.Г</w:t>
      </w:r>
      <w:proofErr w:type="gramEnd"/>
      <w:r w:rsidR="00A411AC">
        <w:rPr>
          <w:rFonts w:ascii="Times New Roman" w:hAnsi="Times New Roman" w:cs="Times New Roman"/>
          <w:sz w:val="26"/>
          <w:szCs w:val="26"/>
        </w:rPr>
        <w:t xml:space="preserve">Г.» по иску «данные изъяты» к «данные изъяты» о разделе натуре домовладения и земельного участка. </w:t>
      </w:r>
    </w:p>
    <w:p w:rsidR="00A411AC" w:rsidRDefault="00A411A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Заслушав доклад по делу судьи «данные изъяты», объяснения «данные изъяты» и ее представителя </w:t>
      </w:r>
      <w:proofErr w:type="spellStart"/>
      <w:r>
        <w:rPr>
          <w:rFonts w:ascii="Times New Roman" w:hAnsi="Times New Roman" w:cs="Times New Roman"/>
          <w:sz w:val="26"/>
          <w:szCs w:val="26"/>
        </w:rPr>
        <w:t>Хамейкиной</w:t>
      </w:r>
      <w:proofErr w:type="spellEnd"/>
      <w:r>
        <w:rPr>
          <w:rFonts w:ascii="Times New Roman" w:hAnsi="Times New Roman" w:cs="Times New Roman"/>
          <w:sz w:val="26"/>
          <w:szCs w:val="26"/>
        </w:rPr>
        <w:t xml:space="preserve"> О.В., возражения на жалобу представителя «данные изъяты», по доверенности «данные изъяты», судебная коллегия </w:t>
      </w:r>
    </w:p>
    <w:p w:rsidR="00A411AC" w:rsidRDefault="00A411AC" w:rsidP="00A411AC">
      <w:pPr>
        <w:spacing w:after="0"/>
        <w:ind w:firstLine="709"/>
        <w:jc w:val="center"/>
        <w:rPr>
          <w:rFonts w:ascii="Times New Roman" w:hAnsi="Times New Roman" w:cs="Times New Roman"/>
          <w:b/>
          <w:sz w:val="26"/>
          <w:szCs w:val="26"/>
        </w:rPr>
      </w:pPr>
      <w:r w:rsidRPr="00A411AC">
        <w:rPr>
          <w:rFonts w:ascii="Times New Roman" w:hAnsi="Times New Roman" w:cs="Times New Roman"/>
          <w:b/>
          <w:sz w:val="26"/>
          <w:szCs w:val="26"/>
        </w:rPr>
        <w:t>УСТАНОВИЛА:</w:t>
      </w:r>
    </w:p>
    <w:p w:rsidR="00A411AC" w:rsidRDefault="00A411A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«данные изъяты», обратился в суд с указанным иском, ссылаясь на то, что он состоял в браке с ответчиком, в настоящее время брак между ними расторгнут. В период брака ими приобретено имущество: домовладение и земельный участок, расположенные по адресу: гор. «данные изъяты», ул. «данные изъяты», д. «данные изъяты», по поводу котор</w:t>
      </w:r>
      <w:r w:rsidR="00461D3C">
        <w:rPr>
          <w:rFonts w:ascii="Times New Roman" w:hAnsi="Times New Roman" w:cs="Times New Roman"/>
          <w:sz w:val="26"/>
          <w:szCs w:val="26"/>
        </w:rPr>
        <w:t xml:space="preserve">ого возник спор о порядке его </w:t>
      </w:r>
      <w:r>
        <w:rPr>
          <w:rFonts w:ascii="Times New Roman" w:hAnsi="Times New Roman" w:cs="Times New Roman"/>
          <w:sz w:val="26"/>
          <w:szCs w:val="26"/>
        </w:rPr>
        <w:t xml:space="preserve">пользования. </w:t>
      </w:r>
    </w:p>
    <w:p w:rsidR="00D61E5E" w:rsidRDefault="00D61E5E"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Истец просил суд разделить жилой дом, площадью «данные изъяты» кв.м., кадастровый номер «данные изъяты», расположенный по адресу: гор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д</w:t>
      </w:r>
      <w:proofErr w:type="gramEnd"/>
      <w:r>
        <w:rPr>
          <w:rFonts w:ascii="Times New Roman" w:hAnsi="Times New Roman" w:cs="Times New Roman"/>
          <w:sz w:val="26"/>
          <w:szCs w:val="26"/>
        </w:rPr>
        <w:t>анные изъяты», ул. «данные изъяты», д. «данные изъяты» в натуре между истцом и ответчиком согласно предполагаемому равенству долей, установленных статьей 39 Семейного кодекса Российской Федерации; разделить</w:t>
      </w:r>
      <w:r w:rsidR="002F6F79">
        <w:rPr>
          <w:rFonts w:ascii="Times New Roman" w:hAnsi="Times New Roman" w:cs="Times New Roman"/>
          <w:sz w:val="26"/>
          <w:szCs w:val="26"/>
        </w:rPr>
        <w:t xml:space="preserve"> земельный участок, площадью </w:t>
      </w:r>
      <w:r w:rsidR="002F6F79" w:rsidRPr="002F6F79">
        <w:rPr>
          <w:rFonts w:ascii="Times New Roman" w:hAnsi="Times New Roman" w:cs="Times New Roman"/>
          <w:sz w:val="26"/>
          <w:szCs w:val="26"/>
        </w:rPr>
        <w:t>////</w:t>
      </w:r>
      <w:r>
        <w:rPr>
          <w:rFonts w:ascii="Times New Roman" w:hAnsi="Times New Roman" w:cs="Times New Roman"/>
          <w:sz w:val="26"/>
          <w:szCs w:val="26"/>
        </w:rPr>
        <w:t xml:space="preserve"> кв.м., кадастровый «данные изъяты», расположенный по адресу: гор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д</w:t>
      </w:r>
      <w:proofErr w:type="gramEnd"/>
      <w:r>
        <w:rPr>
          <w:rFonts w:ascii="Times New Roman" w:hAnsi="Times New Roman" w:cs="Times New Roman"/>
          <w:sz w:val="26"/>
          <w:szCs w:val="26"/>
        </w:rPr>
        <w:t xml:space="preserve">анные изъяты», ул. «данные изъяты», д. «данные изъяты», в натуре между истцом и ответчиком согласно предполагаемому равенству долей, установленных статьей 39 Семейного кодекса Российской Федерации. </w:t>
      </w:r>
    </w:p>
    <w:p w:rsidR="00D61E5E" w:rsidRDefault="00D61E5E"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Решением «данные изъяты» районного суда гор. «данные изъяты» от «ДД.ММ.ГГ.» исковые требования «данные изъяты» удовлетворены.</w:t>
      </w:r>
    </w:p>
    <w:p w:rsidR="009E2F34" w:rsidRDefault="00D61E5E"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lastRenderedPageBreak/>
        <w:t xml:space="preserve">Суд произвел раздел </w:t>
      </w:r>
      <w:r w:rsidR="006C6E76">
        <w:rPr>
          <w:rFonts w:ascii="Times New Roman" w:hAnsi="Times New Roman" w:cs="Times New Roman"/>
          <w:sz w:val="26"/>
          <w:szCs w:val="26"/>
        </w:rPr>
        <w:t xml:space="preserve"> домовладения, расположенного по адресу: гор. «данные изъяты», ул. «данные изъяты», д. «данные изъяты», по четвертому варианту раздела, указанному в заключении экспертизы № «данные изъяты» от «ДД.ММ</w:t>
      </w:r>
      <w:proofErr w:type="gramStart"/>
      <w:r w:rsidR="006C6E76">
        <w:rPr>
          <w:rFonts w:ascii="Times New Roman" w:hAnsi="Times New Roman" w:cs="Times New Roman"/>
          <w:sz w:val="26"/>
          <w:szCs w:val="26"/>
        </w:rPr>
        <w:t>.Г</w:t>
      </w:r>
      <w:proofErr w:type="gramEnd"/>
      <w:r w:rsidR="006C6E76">
        <w:rPr>
          <w:rFonts w:ascii="Times New Roman" w:hAnsi="Times New Roman" w:cs="Times New Roman"/>
          <w:sz w:val="26"/>
          <w:szCs w:val="26"/>
        </w:rPr>
        <w:t>Г.», выделив истцу «данные изъяты» помещение, указанные на планах этажей, указанные в приложении 2.4: цокольный этаж: котельная, площадью 11.6 кв.м., тамбур, площадью 0,7 кв.м., подсобное, площадью 9,6 кв.м., подсобное, площадью 23,1 кв.м., подсобное, площадью 7,6 кв.м., подсобное, площадью 17,3 кв.м., подсобное, площадью 16,9 кв.м., лестница, площадью 7,8 кв.м., перв</w:t>
      </w:r>
      <w:r w:rsidR="009E2F34">
        <w:rPr>
          <w:rFonts w:ascii="Times New Roman" w:hAnsi="Times New Roman" w:cs="Times New Roman"/>
          <w:sz w:val="26"/>
          <w:szCs w:val="26"/>
        </w:rPr>
        <w:t>ый этаж: подсобное, площадью 7,5</w:t>
      </w:r>
      <w:r w:rsidR="006C6E76">
        <w:rPr>
          <w:rFonts w:ascii="Times New Roman" w:hAnsi="Times New Roman" w:cs="Times New Roman"/>
          <w:sz w:val="26"/>
          <w:szCs w:val="26"/>
        </w:rPr>
        <w:t xml:space="preserve"> кв.м., </w:t>
      </w:r>
      <w:r w:rsidR="009E2F34">
        <w:rPr>
          <w:rFonts w:ascii="Times New Roman" w:hAnsi="Times New Roman" w:cs="Times New Roman"/>
          <w:sz w:val="26"/>
          <w:szCs w:val="26"/>
        </w:rPr>
        <w:t>бассейн, площадью 42 кв.м., подсобное, площадью 1,2 кв.м., подсобное, площадью 2,0 кв.м., коридор, площадью 3,6 кв.м., подсобное, площадью 1,3 кв.м., подсобное, площадью 1,6 кв.м., кухня-столовая, площадью 26,5 кв.м., жилое, площадью 37 кв.м., прихожая, площадью 7,1 кв.м., жилое, площадью 12,2 кв.м, подсобное, площадью 2,3 кв.м., подсобное, площадью 1,6 кв.м., коридор, площадью 19,2 кв.м., лестница, площадью 3,9 кв.м., всего общей площадью 263,5 кв.м., в том числе жилой 49,2 кв.м., подсобное 214,3 кв.м.</w:t>
      </w:r>
    </w:p>
    <w:p w:rsidR="00D61E5E" w:rsidRDefault="009E2F34"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Выделил ответчику «данные изъяты» помещение согласно перечня таблицы №7: цокольный этаж: водяной узел, площадью 15,4 кв.м., котельная, площадью 8,3 кв.м., коридор, площадью 2,6 кв.м., подсобное, площадью 37,6 кв.м., лестница, площадью 10,8 кв.м., первый этаж: лестница, площадью 3,9 кв.м, </w:t>
      </w:r>
      <w:r w:rsidR="00EB2917">
        <w:rPr>
          <w:rFonts w:ascii="Times New Roman" w:hAnsi="Times New Roman" w:cs="Times New Roman"/>
          <w:sz w:val="26"/>
          <w:szCs w:val="26"/>
        </w:rPr>
        <w:t>лестница, площадью 10,8 кв.м., второй этаж: жилое, площадью 12,6 кв.м., санузел, 5,8 кв.м., жилое, площадью 29,6 кв.м., коридор, площадью 3,1 кв.м., подсобное, площадью 9,2 кв.м., прихожая, площадью 6,2 кв.м., жилое, площадью 21,0 кв.м., подсобное, площадью 3,9 кв.м., жилое, площадью 17,6 кв.м., санузел, площадью 6,3 кв.м., коридор, площадью 14,7 кв.м., лестница, площадью 8 кв.м., мансардный этаж: подсобное, площадью 43,4 кв.м., всего общей площадью 264 кв.м, из них жилое – 74 кв.м., подсобное 190 кв.м.</w:t>
      </w:r>
    </w:p>
    <w:p w:rsidR="00EB2917" w:rsidRDefault="00EB2917"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Произвел раздел земельного участка, расположенного по адресу: гор. «данные изъяты», по второму варианту раздела, указанному в заключении экспертизы № «данные изъяты» судебных экспертиз от «ДД.ММ</w:t>
      </w:r>
      <w:proofErr w:type="gramStart"/>
      <w:r>
        <w:rPr>
          <w:rFonts w:ascii="Times New Roman" w:hAnsi="Times New Roman" w:cs="Times New Roman"/>
          <w:sz w:val="26"/>
          <w:szCs w:val="26"/>
        </w:rPr>
        <w:t>.Г</w:t>
      </w:r>
      <w:proofErr w:type="gramEnd"/>
      <w:r>
        <w:rPr>
          <w:rFonts w:ascii="Times New Roman" w:hAnsi="Times New Roman" w:cs="Times New Roman"/>
          <w:sz w:val="26"/>
          <w:szCs w:val="26"/>
        </w:rPr>
        <w:t xml:space="preserve">Г.», выделил истцу «данные изъяты» земельный участок </w:t>
      </w:r>
      <w:r>
        <w:rPr>
          <w:rFonts w:ascii="Times New Roman" w:hAnsi="Times New Roman" w:cs="Times New Roman"/>
          <w:sz w:val="26"/>
          <w:szCs w:val="26"/>
          <w:lang w:val="en-US"/>
        </w:rPr>
        <w:t>S</w:t>
      </w:r>
      <w:r w:rsidR="002F6F79">
        <w:rPr>
          <w:rFonts w:ascii="Times New Roman" w:hAnsi="Times New Roman" w:cs="Times New Roman"/>
          <w:sz w:val="26"/>
          <w:szCs w:val="26"/>
        </w:rPr>
        <w:t xml:space="preserve">-2, площадью </w:t>
      </w:r>
      <w:r w:rsidR="002F6F79" w:rsidRPr="002F6F79">
        <w:rPr>
          <w:rFonts w:ascii="Times New Roman" w:hAnsi="Times New Roman" w:cs="Times New Roman"/>
          <w:sz w:val="26"/>
          <w:szCs w:val="26"/>
        </w:rPr>
        <w:t>/////</w:t>
      </w:r>
      <w:r>
        <w:rPr>
          <w:rFonts w:ascii="Times New Roman" w:hAnsi="Times New Roman" w:cs="Times New Roman"/>
          <w:sz w:val="26"/>
          <w:szCs w:val="26"/>
        </w:rPr>
        <w:t xml:space="preserve"> кв.м., согласно приложению 4,7 заключения экспертизы № «данные изъяты» коллегия «данные изъяты» от «ДД.ММ.ГГ.»</w:t>
      </w:r>
    </w:p>
    <w:p w:rsidR="00AA70F3" w:rsidRDefault="00EB2917"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Выделил ответчику «данные изъяты» земельный участок </w:t>
      </w:r>
      <w:r>
        <w:rPr>
          <w:rFonts w:ascii="Times New Roman" w:hAnsi="Times New Roman" w:cs="Times New Roman"/>
          <w:sz w:val="26"/>
          <w:szCs w:val="26"/>
          <w:lang w:val="en-US"/>
        </w:rPr>
        <w:t>S</w:t>
      </w:r>
      <w:r>
        <w:rPr>
          <w:rFonts w:ascii="Times New Roman" w:hAnsi="Times New Roman" w:cs="Times New Roman"/>
          <w:sz w:val="26"/>
          <w:szCs w:val="26"/>
        </w:rPr>
        <w:t xml:space="preserve">-1, площадью «данные изъяты», согласно </w:t>
      </w:r>
      <w:r w:rsidR="00AA70F3">
        <w:rPr>
          <w:rFonts w:ascii="Times New Roman" w:hAnsi="Times New Roman" w:cs="Times New Roman"/>
          <w:sz w:val="26"/>
          <w:szCs w:val="26"/>
        </w:rPr>
        <w:t>приложению 4,7 заключения экспертизы № «данные изъяты» Коллегия судебных экспертиз от «ДД.ММ.ГГ.».</w:t>
      </w:r>
    </w:p>
    <w:p w:rsidR="00AA70F3" w:rsidRDefault="00AA70F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Расходы по производству раздела домовладения по четвертому варианту в натуре возложил на «данные изъяты» и «данные изъяты» в разных долях. </w:t>
      </w:r>
    </w:p>
    <w:p w:rsidR="00AA70F3" w:rsidRDefault="00AA70F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Взыскал с «данные изъяты» в пользу «данные изъяты» денежную компенсацию в размере «данные изъяты» руб., расходы по уплате государственной пошлины в размере «данные изъяты» руб.</w:t>
      </w:r>
    </w:p>
    <w:p w:rsidR="00AA70F3" w:rsidRDefault="00AA70F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lastRenderedPageBreak/>
        <w:t>Взыскал с «данные изъяты» в пользу «данные изъяты» судебные расходы, связанные с проведением экспертизы в размере «данные изъяты» руб.</w:t>
      </w:r>
    </w:p>
    <w:p w:rsidR="00AA70F3" w:rsidRDefault="00AA70F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апелляционной жалобе «данные изъяты» просит решение суда в части раздела домовладения и земельного участка п</w:t>
      </w:r>
      <w:r w:rsidR="00DB5836">
        <w:rPr>
          <w:rFonts w:ascii="Times New Roman" w:hAnsi="Times New Roman" w:cs="Times New Roman"/>
          <w:sz w:val="26"/>
          <w:szCs w:val="26"/>
        </w:rPr>
        <w:t>о</w:t>
      </w:r>
      <w:r>
        <w:rPr>
          <w:rFonts w:ascii="Times New Roman" w:hAnsi="Times New Roman" w:cs="Times New Roman"/>
          <w:sz w:val="26"/>
          <w:szCs w:val="26"/>
        </w:rPr>
        <w:t xml:space="preserve"> четвертому варианту, указанному в заключении эксперта, изменить и принять новое решение о выделении истцу помещения согласно перечня таблицы №7, а ответчику- помещения, указанные в планах этажей, указанных в приложении 2.4; выделить истцу земельный участок </w:t>
      </w:r>
      <w:r>
        <w:rPr>
          <w:rFonts w:ascii="Times New Roman" w:hAnsi="Times New Roman" w:cs="Times New Roman"/>
          <w:sz w:val="26"/>
          <w:szCs w:val="26"/>
          <w:lang w:val="en-US"/>
        </w:rPr>
        <w:t>S</w:t>
      </w:r>
      <w:r w:rsidRPr="00AA70F3">
        <w:rPr>
          <w:rFonts w:ascii="Times New Roman" w:hAnsi="Times New Roman" w:cs="Times New Roman"/>
          <w:sz w:val="26"/>
          <w:szCs w:val="26"/>
        </w:rPr>
        <w:t>-1</w:t>
      </w:r>
      <w:r>
        <w:rPr>
          <w:rFonts w:ascii="Times New Roman" w:hAnsi="Times New Roman" w:cs="Times New Roman"/>
          <w:sz w:val="26"/>
          <w:szCs w:val="26"/>
        </w:rPr>
        <w:t>, площадью «данные изъяты» кв.м., согласно приложению 4,7 заключения экспертизы «данные изъяты» от «ДД.ММ</w:t>
      </w:r>
      <w:proofErr w:type="gramStart"/>
      <w:r>
        <w:rPr>
          <w:rFonts w:ascii="Times New Roman" w:hAnsi="Times New Roman" w:cs="Times New Roman"/>
          <w:sz w:val="26"/>
          <w:szCs w:val="26"/>
        </w:rPr>
        <w:t>.Г</w:t>
      </w:r>
      <w:proofErr w:type="gramEnd"/>
      <w:r w:rsidR="002F6F79">
        <w:rPr>
          <w:rFonts w:ascii="Times New Roman" w:hAnsi="Times New Roman" w:cs="Times New Roman"/>
          <w:sz w:val="26"/>
          <w:szCs w:val="26"/>
        </w:rPr>
        <w:t>Г.», а ответчику – земельный уч</w:t>
      </w:r>
      <w:r>
        <w:rPr>
          <w:rFonts w:ascii="Times New Roman" w:hAnsi="Times New Roman" w:cs="Times New Roman"/>
          <w:sz w:val="26"/>
          <w:szCs w:val="26"/>
        </w:rPr>
        <w:t xml:space="preserve">асток </w:t>
      </w:r>
      <w:r>
        <w:rPr>
          <w:rFonts w:ascii="Times New Roman" w:hAnsi="Times New Roman" w:cs="Times New Roman"/>
          <w:sz w:val="26"/>
          <w:szCs w:val="26"/>
          <w:lang w:val="en-US"/>
        </w:rPr>
        <w:t>S</w:t>
      </w:r>
      <w:r w:rsidRPr="00AA70F3">
        <w:rPr>
          <w:rFonts w:ascii="Times New Roman" w:hAnsi="Times New Roman" w:cs="Times New Roman"/>
          <w:sz w:val="26"/>
          <w:szCs w:val="26"/>
        </w:rPr>
        <w:t>-2</w:t>
      </w:r>
      <w:r>
        <w:rPr>
          <w:rFonts w:ascii="Times New Roman" w:hAnsi="Times New Roman" w:cs="Times New Roman"/>
          <w:sz w:val="26"/>
          <w:szCs w:val="26"/>
        </w:rPr>
        <w:t xml:space="preserve">, площадью «данные изъяты» кв.м., согласно приложению 4,7 заключения экспертизы № «данные изъяты» от «ДД.ММ.ГГ.». В части взыскания судебных расходов, связанных с проведением экспертизы, отменить. </w:t>
      </w:r>
    </w:p>
    <w:p w:rsidR="003252C9" w:rsidRDefault="003252C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 обосновании доводов жалобы ссылается на то, что произведенный судом раздел дома по четвертому варианту не позволяет иметь каждому собственнику в пользовании автономно действующую часть спорного строения, поскольку данные части не обладаю всеми необходимыми функциональными свойствами. Кроме того, эксперт, предлагая вариант №4, как наиболее приемлемый для сторон, не предусмотрел техническую возможность перепланировки имеющихся помещений под санузел для истца, под кухню-столовую- для ответчика, рассчитав только строительство лестничной клетки за пределами жилого дома. Полагает, что судом немотивированно передан в пользование истца 1 этаж, а в пользование ответчика – 2 этаж и мансарду. При распределении помещений, суд не учел факт нуждаемости сторон в помещениях, в частности, что истец фактически в спорном домовладении не проживает, а ответчик проживает в доме с тремя несовершеннолетними детьми и заинтересована в пользовании именно 1 этажа. Также, полагает, что поскольку в ходе рассмотрения дела никаких противоправных действий либо нарушений прав истца со стороны ответчика не было установлено, оснований для возложения на не расходов по проведению экспертизы не имеется. </w:t>
      </w:r>
    </w:p>
    <w:p w:rsidR="003252C9" w:rsidRDefault="003252C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На доводы жалобы принесены возражения представителем «данные изъяты» по доверенности «данные изъяты», который просит оставить решение районного суда без изменения, апелляционную жалобу без удовлетворения. </w:t>
      </w:r>
    </w:p>
    <w:p w:rsidR="003252C9" w:rsidRDefault="003252C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 судебном заседании суда апелляционной инстанции «данные изъяты» и ее представитель </w:t>
      </w:r>
      <w:proofErr w:type="spellStart"/>
      <w:r>
        <w:rPr>
          <w:rFonts w:ascii="Times New Roman" w:hAnsi="Times New Roman" w:cs="Times New Roman"/>
          <w:sz w:val="26"/>
          <w:szCs w:val="26"/>
        </w:rPr>
        <w:t>Хамейкина</w:t>
      </w:r>
      <w:proofErr w:type="spellEnd"/>
      <w:r>
        <w:rPr>
          <w:rFonts w:ascii="Times New Roman" w:hAnsi="Times New Roman" w:cs="Times New Roman"/>
          <w:sz w:val="26"/>
          <w:szCs w:val="26"/>
        </w:rPr>
        <w:t xml:space="preserve"> О.В., ссылаясь на обстоятельства, изложенные в апелляционной жалобе, изменили </w:t>
      </w:r>
      <w:r w:rsidR="008B42D3">
        <w:rPr>
          <w:rFonts w:ascii="Times New Roman" w:hAnsi="Times New Roman" w:cs="Times New Roman"/>
          <w:sz w:val="26"/>
          <w:szCs w:val="26"/>
        </w:rPr>
        <w:t>свои требования, просили отменить решение районного суда и принять новое решение об отказе в удовлетворении исковых требований «данные изъяты» о разделе жилого дома и земельного участка.</w:t>
      </w:r>
    </w:p>
    <w:p w:rsidR="008B42D3" w:rsidRDefault="008B42D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Представитель «данные изъяты» по доверенности «данные изъяты» возражал против доводов апелляционной жалобы, просил отставить решение районного суда без изменений.</w:t>
      </w:r>
    </w:p>
    <w:p w:rsidR="008B42D3" w:rsidRDefault="008B42D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lastRenderedPageBreak/>
        <w:t>Иные лица, участвующие в деле, извещенные надлежащим образом о времени и месте судебного разбирательства, в судебное заседание суда апелляционной инстанции не явились, в связи с чем, судебная коллегия считает возможным рассмотреть дело в их отсутствие.</w:t>
      </w:r>
    </w:p>
    <w:p w:rsidR="008B42D3" w:rsidRDefault="008B42D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Изучив материалы дела, заслушав объяснения лиц, участвующих в деле, допросив в качестве эксперта «данные изъяты», обсудив доводы жалобы и возражения на нее, судебная коллегия полагает, что апелляционная жалоба подлежит удовлетворению по следующим основаниям.</w:t>
      </w:r>
    </w:p>
    <w:p w:rsidR="008B42D3" w:rsidRDefault="008B42D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Судом установлено, что стороны состояли в зарегистрированном браке с «ДД.ММ.ГГ.», который расторгнут «ДД.ММ.ГГ.» года.</w:t>
      </w:r>
    </w:p>
    <w:p w:rsidR="008B42D3" w:rsidRDefault="008B42D3"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Решением «данные изъяты» районного суда гор. </w:t>
      </w:r>
      <w:r w:rsidRPr="008B42D3">
        <w:rPr>
          <w:rFonts w:ascii="Times New Roman" w:hAnsi="Times New Roman" w:cs="Times New Roman"/>
          <w:sz w:val="26"/>
          <w:szCs w:val="26"/>
        </w:rPr>
        <w:t>«данные изъяты»</w:t>
      </w:r>
      <w:r>
        <w:rPr>
          <w:rFonts w:ascii="Times New Roman" w:hAnsi="Times New Roman" w:cs="Times New Roman"/>
          <w:sz w:val="26"/>
          <w:szCs w:val="26"/>
        </w:rPr>
        <w:t xml:space="preserve"> от «ДД.ММ.ГГ.» года, признано за «данные изъяты», право собственности на ½ долю в праве собственности на жилой дом и земельный участок, расположенные по адресу: «данные изъяты».</w:t>
      </w:r>
    </w:p>
    <w:p w:rsidR="008B42D3"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собственности сторон находится земельный участок с кадастровым номером «данные изъяты» с назначением земли населенных пунктов для эксплуатации индивидуального жилого дома, площадью «данные изъяты», по ½ доли в праве.</w:t>
      </w:r>
    </w:p>
    <w:p w:rsidR="00D2762D"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процессе пользования жилым домом и земельным участком у сторон возникают споры о порядке пользования данным имуществом, в связи с чем, истец просил произвести раздел жилого дома и земельного участка в равных долях.</w:t>
      </w:r>
    </w:p>
    <w:p w:rsidR="00D2762D"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Для разрешения настоящего спора проведена судебная строительно-техническая экспертиза, экспертом предложено четыре варианта раздела спорного дома и три варианта раздела земельного участка.</w:t>
      </w:r>
    </w:p>
    <w:p w:rsidR="00D2762D"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Суд первой инстанции оценив, предложенные экспертом «данные изъяты» от «ДД.ММ.ГГ.» года варианты раздела, произвел раздел дома по варианту №4 заключения экспертизы и земельного участка по варианту раздела №2.</w:t>
      </w:r>
    </w:p>
    <w:p w:rsidR="00D2762D"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При выборе варианта раздела, суд исходил из того, что 4 вариант предусматривает раздел дома в разных долях, переоборудование дома в связи с его разделом производятся в минимальных размерах, стоимость работ по реконструкции помещений жилого дома по четвертому варианту радела составляет «данные изъяты» руб., что меньше, чем в остальных вариантах реконструкции, раздел производится с учетом интересов двух сторон, каждая выделяемая сторонам часть дома является изолированной. </w:t>
      </w:r>
    </w:p>
    <w:p w:rsidR="00D2762D" w:rsidRDefault="00D2762D"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Судебная коллегия не может согласиться с такими выводами суда первой инстанции, поскольку судом не доказаны обстоятельства, имеющие значение по делу. </w:t>
      </w:r>
    </w:p>
    <w:p w:rsidR="00D2762D" w:rsidRDefault="00CA6396"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Статьей 252 Гражданского кодекса Российской Федерации предусмотрено, что имущество, находящееся в долевой собственности, может быть разделено между ее участниками по соглашению между ними. Участник долевой </w:t>
      </w:r>
      <w:r>
        <w:rPr>
          <w:rFonts w:ascii="Times New Roman" w:hAnsi="Times New Roman" w:cs="Times New Roman"/>
          <w:sz w:val="26"/>
          <w:szCs w:val="26"/>
        </w:rPr>
        <w:lastRenderedPageBreak/>
        <w:t>собственности вправе требовать выдела своей доли из общего имущества (п.1, 2). Если выдел доли в натуре не допускается законом, собственник, выделяющий свою долю в натуре, имеет право на выплату ему стоимости его доли другими участниками долевой собственности (</w:t>
      </w:r>
      <w:proofErr w:type="spellStart"/>
      <w:r>
        <w:rPr>
          <w:rFonts w:ascii="Times New Roman" w:hAnsi="Times New Roman" w:cs="Times New Roman"/>
          <w:sz w:val="26"/>
          <w:szCs w:val="26"/>
        </w:rPr>
        <w:t>абз</w:t>
      </w:r>
      <w:proofErr w:type="spellEnd"/>
      <w:r>
        <w:rPr>
          <w:rFonts w:ascii="Times New Roman" w:hAnsi="Times New Roman" w:cs="Times New Roman"/>
          <w:sz w:val="26"/>
          <w:szCs w:val="26"/>
        </w:rPr>
        <w:t>. 2 п.3)</w:t>
      </w:r>
    </w:p>
    <w:p w:rsidR="004C61A5" w:rsidRDefault="004C61A5"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 силу положений </w:t>
      </w:r>
      <w:proofErr w:type="spellStart"/>
      <w:r>
        <w:rPr>
          <w:rFonts w:ascii="Times New Roman" w:hAnsi="Times New Roman" w:cs="Times New Roman"/>
          <w:sz w:val="26"/>
          <w:szCs w:val="26"/>
        </w:rPr>
        <w:t>абз</w:t>
      </w:r>
      <w:proofErr w:type="spellEnd"/>
      <w:r>
        <w:rPr>
          <w:rFonts w:ascii="Times New Roman" w:hAnsi="Times New Roman" w:cs="Times New Roman"/>
          <w:sz w:val="26"/>
          <w:szCs w:val="26"/>
        </w:rPr>
        <w:t>. 3 п. 1 ст. 130 Гражданского кодекса Российской Федерации к недвижимым вещам отнесены жилые и нежилые помещения, а также предназначенные для размещения транспортных средств части зданий или сооружений (</w:t>
      </w:r>
      <w:proofErr w:type="spellStart"/>
      <w:r>
        <w:rPr>
          <w:rFonts w:ascii="Times New Roman" w:hAnsi="Times New Roman" w:cs="Times New Roman"/>
          <w:sz w:val="26"/>
          <w:szCs w:val="26"/>
        </w:rPr>
        <w:t>машино-места</w:t>
      </w:r>
      <w:proofErr w:type="spellEnd"/>
      <w:r>
        <w:rPr>
          <w:rFonts w:ascii="Times New Roman" w:hAnsi="Times New Roman" w:cs="Times New Roman"/>
          <w:sz w:val="26"/>
          <w:szCs w:val="26"/>
        </w:rPr>
        <w:t>),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4C61A5" w:rsidRDefault="004C61A5"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Пунктом 1 статьи 16 Жилищного кодекса Российской Федерации к жилым помещениям отнесены жилой дом, часть жилого дома. </w:t>
      </w:r>
    </w:p>
    <w:p w:rsidR="00CA6396" w:rsidRDefault="004C61A5"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Согласно п. 7 ст. 41 Федерального закона от 13.07.2015 № 218-ФЗ «О государственной регистрации недвижимости» (Далее Закон № 218-ФЗ) государственный кадастровый учет и государственная регистрация права собственности на помещение или помещения (в том числе жилые) в жилом строении (предусмотренном Федеральным законом от 15 апреля 1998 года №66-ФЗ «О садоводческих, огороднических и дачных некоммерческих объединениях граждан») не допускаются. </w:t>
      </w:r>
    </w:p>
    <w:p w:rsidR="00DE362B" w:rsidRDefault="004C61A5"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Пунктом 35 ч. 1 ст. 26 Закона №218-ФЗ предусмотрено, что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объект недвижимости, о </w:t>
      </w:r>
      <w:r w:rsidR="00DE362B">
        <w:rPr>
          <w:rFonts w:ascii="Times New Roman" w:hAnsi="Times New Roman" w:cs="Times New Roman"/>
          <w:sz w:val="26"/>
          <w:szCs w:val="26"/>
        </w:rPr>
        <w:t>государственном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требованиями.</w:t>
      </w:r>
    </w:p>
    <w:p w:rsidR="00DE362B" w:rsidRDefault="00DE362B"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Из смысла положений Закона №2018-ФЗ следует, что при разделе объекта недвижимости образуются объекты недвижимости того же вида, что был исходный объект недвижимости, но с собственными характеристиками, отличными от характеристик исходного объекта недвижимости, исходный объект недвижимости прекращает свое существование. </w:t>
      </w:r>
    </w:p>
    <w:p w:rsidR="00DE362B" w:rsidRDefault="00DE362B"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Из изложенного следует, что выдел доли из общего имущества в натуре возможен в отношении не каждой недвижимой вещи, жилое помещение в виде части жилого дома может быть недвижимой вещью только в определенных случаях, т.е. когда образованные объекты недвижимости имеют возможность эксплуатироваться автономно, то есть независимо от иных образованных в результате такого раздела объектов.</w:t>
      </w:r>
    </w:p>
    <w:p w:rsidR="00DE362B" w:rsidRDefault="00DE362B"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lastRenderedPageBreak/>
        <w:t xml:space="preserve">Таким образом, необходимыми условиями для раздела спорного индивидуального жилого дома на два отдельных объекта недвижимости является физическая автономность и изолированность образуемых в результате раздела помещений друг от друга, что соответствует позиции Верховного суда изложенной в п.5 Обзора судебной практики </w:t>
      </w:r>
      <w:r w:rsidR="007664E9">
        <w:rPr>
          <w:rFonts w:ascii="Times New Roman" w:hAnsi="Times New Roman" w:cs="Times New Roman"/>
          <w:sz w:val="26"/>
          <w:szCs w:val="26"/>
        </w:rPr>
        <w:t>по делам, связанным с оспариванием отказа в осуществлении кадастрового учета, утвержденного Президиумом Верховного Суда Российской Федерации 30 ноября 2016 г.</w:t>
      </w:r>
    </w:p>
    <w:p w:rsidR="007664E9" w:rsidRDefault="007664E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Кроме того, в соответствии со ст.130 Гражданского кодекса Российской Федерации, должна быть обеспечена возможность описания границ образуемых помещений в соответствии с законодательством о кадастровом учете.</w:t>
      </w:r>
    </w:p>
    <w:p w:rsidR="007664E9" w:rsidRDefault="007664E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При этом, следует понимать, что невозможность выдела доли из имущества, находящегося в долевой собственности, в натуре, в том числе и в случае, указанном в п. 3 ст. 252 Гражданского кодекса Российской Федерации, не исключает права участника общей долевой собственности заявить требование об определении порядка пользования этим имуществом, если это порядок не установлен соглашением сторон.</w:t>
      </w:r>
    </w:p>
    <w:p w:rsidR="007664E9" w:rsidRDefault="007664E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обосновании своей позиции суд сослался на изолированность полученных при разделе помещений, однако, вопросы их автономности и возможности описания границ, в полной мере не исследовались.</w:t>
      </w:r>
    </w:p>
    <w:p w:rsidR="007664E9" w:rsidRDefault="007664E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Не доказаны д</w:t>
      </w:r>
      <w:r w:rsidR="002F6F79">
        <w:rPr>
          <w:rFonts w:ascii="Times New Roman" w:hAnsi="Times New Roman" w:cs="Times New Roman"/>
          <w:sz w:val="26"/>
          <w:szCs w:val="26"/>
        </w:rPr>
        <w:t xml:space="preserve">анные обстоятельства и материалами </w:t>
      </w:r>
      <w:r>
        <w:rPr>
          <w:rFonts w:ascii="Times New Roman" w:hAnsi="Times New Roman" w:cs="Times New Roman"/>
          <w:sz w:val="26"/>
          <w:szCs w:val="26"/>
        </w:rPr>
        <w:t xml:space="preserve"> дела.</w:t>
      </w:r>
    </w:p>
    <w:p w:rsidR="007664E9" w:rsidRDefault="007664E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Так, в экспертном заключении, для выбранного сторонами варианта раздела, отсутствуют выводы о возможности переоборудования помещения для собственника №2 в обособленный объект недвижимости, не рассмотрен вопрос о возможности реконструкции какого-либо из помещений </w:t>
      </w:r>
      <w:r w:rsidR="00C70C00">
        <w:rPr>
          <w:rFonts w:ascii="Times New Roman" w:hAnsi="Times New Roman" w:cs="Times New Roman"/>
          <w:sz w:val="26"/>
          <w:szCs w:val="26"/>
        </w:rPr>
        <w:t>второго этажа под кухонную комнату, к которой, как это предусмотрено строительными нормами, должны быть подведены все необходимые коммуникации (водопровод, газоснабжение, вытяжная труба), не учтены затраты на данную реконструкцию.</w:t>
      </w:r>
    </w:p>
    <w:p w:rsidR="00C70C00" w:rsidRDefault="00C70C00"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В заключении имеется расчет затрат, связанных с обустройством для собственника №2 водяного узла и котельной, однако, отсутствуют суждения о возможности реконструкции общих систем: отопления, водоснабжения, </w:t>
      </w:r>
      <w:proofErr w:type="spellStart"/>
      <w:r>
        <w:rPr>
          <w:rFonts w:ascii="Times New Roman" w:hAnsi="Times New Roman" w:cs="Times New Roman"/>
          <w:sz w:val="26"/>
          <w:szCs w:val="26"/>
        </w:rPr>
        <w:t>энерго</w:t>
      </w:r>
      <w:proofErr w:type="spellEnd"/>
      <w:r>
        <w:rPr>
          <w:rFonts w:ascii="Times New Roman" w:hAnsi="Times New Roman" w:cs="Times New Roman"/>
          <w:sz w:val="26"/>
          <w:szCs w:val="26"/>
        </w:rPr>
        <w:t xml:space="preserve"> и газоснабжения, канализации в независимые друг от друга системы, также, отсутствуют расчеты затрат, необходимых для данной реконструкции.</w:t>
      </w:r>
    </w:p>
    <w:p w:rsidR="00C70C00" w:rsidRDefault="00C70C00"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Допрошенный в суде первой инстанции и судом апелляционной инстанции в качестве эксперта «данные изъяты», проводивший экспертизу по настоящему делу, пояснял, что помещения, образованные в результате предложенных вариантов раздела, по факту не являются автономными, системы отопления, водоснабжения, </w:t>
      </w:r>
      <w:proofErr w:type="spellStart"/>
      <w:r>
        <w:rPr>
          <w:rFonts w:ascii="Times New Roman" w:hAnsi="Times New Roman" w:cs="Times New Roman"/>
          <w:sz w:val="26"/>
          <w:szCs w:val="26"/>
        </w:rPr>
        <w:t>энерго</w:t>
      </w:r>
      <w:proofErr w:type="spellEnd"/>
      <w:r>
        <w:rPr>
          <w:rFonts w:ascii="Times New Roman" w:hAnsi="Times New Roman" w:cs="Times New Roman"/>
          <w:sz w:val="26"/>
          <w:szCs w:val="26"/>
        </w:rPr>
        <w:t xml:space="preserve"> и газоснабжения, для них являются общими, но их можно сделать независимыми при проведении комплексных инженерно-строительных работ. Предлагаемые помещения не являются блоками, являются квартирами в жилом доме.</w:t>
      </w:r>
    </w:p>
    <w:p w:rsidR="00C70C00" w:rsidRDefault="00C70C00"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lastRenderedPageBreak/>
        <w:t>О возможности описания границ образованных помещений в установленном законодательством о кадастровом учете порядке, эксперт указал на свою некомпетентность по данному вопросу.</w:t>
      </w:r>
    </w:p>
    <w:p w:rsidR="00C70C00" w:rsidRDefault="002F6F79"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При таких</w:t>
      </w:r>
      <w:r w:rsidR="00972C94">
        <w:rPr>
          <w:rFonts w:ascii="Times New Roman" w:hAnsi="Times New Roman" w:cs="Times New Roman"/>
          <w:sz w:val="26"/>
          <w:szCs w:val="26"/>
        </w:rPr>
        <w:t xml:space="preserve"> обстоятельствах, судебная коллегия не может согласиться с выводом суда о том, что экспертное заключение «данные изъяты» № «данные изъяты» от «ДД.ММ</w:t>
      </w:r>
      <w:proofErr w:type="gramStart"/>
      <w:r w:rsidR="00972C94">
        <w:rPr>
          <w:rFonts w:ascii="Times New Roman" w:hAnsi="Times New Roman" w:cs="Times New Roman"/>
          <w:sz w:val="26"/>
          <w:szCs w:val="26"/>
        </w:rPr>
        <w:t>.Г</w:t>
      </w:r>
      <w:proofErr w:type="gramEnd"/>
      <w:r w:rsidR="00972C94">
        <w:rPr>
          <w:rFonts w:ascii="Times New Roman" w:hAnsi="Times New Roman" w:cs="Times New Roman"/>
          <w:sz w:val="26"/>
          <w:szCs w:val="26"/>
        </w:rPr>
        <w:t>Г.», является допустимым доказательством, находит данное заключение неполным и не отвечающим требованиям статьи 86 Гражданского процессуального кодекса Российской Федерации.</w:t>
      </w:r>
    </w:p>
    <w:p w:rsidR="00972C94" w:rsidRDefault="00972C94"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Поскольку, суд, вынося решение по делу, основывался только на данном заключении, других доказательств по делу сторона истца в обосновании своей позиции не представила, судебная коллегия, находит недосказанными выводы суда о возможности раздела жилого дома на два жилых помещения, отвечающим установленным законом требованиям.</w:t>
      </w:r>
    </w:p>
    <w:p w:rsidR="00972C94" w:rsidRDefault="00972C94"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соответствии с п.п.2 п.1 ст.330 Гражданского процессуального кодекса Российской Федерации недосказанность установленных судом первой инстанции обстоятельств, имеющих значение для дела, является основанием для отмены или изменения решения суда в апелляционном порядке.</w:t>
      </w:r>
    </w:p>
    <w:p w:rsidR="00972C94" w:rsidRDefault="00972C94"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Руководствуясь ст. 328 Гражданского процессуального кодекса </w:t>
      </w:r>
      <w:r w:rsidR="00461D3C">
        <w:rPr>
          <w:rFonts w:ascii="Times New Roman" w:hAnsi="Times New Roman" w:cs="Times New Roman"/>
          <w:sz w:val="26"/>
          <w:szCs w:val="26"/>
        </w:rPr>
        <w:t>Российской Федерации, судебная коллегия</w:t>
      </w:r>
    </w:p>
    <w:p w:rsidR="00461D3C" w:rsidRDefault="00461D3C" w:rsidP="00461D3C">
      <w:pPr>
        <w:spacing w:after="0" w:line="240" w:lineRule="atLeast"/>
        <w:ind w:firstLine="709"/>
        <w:jc w:val="center"/>
        <w:rPr>
          <w:rFonts w:ascii="Times New Roman" w:hAnsi="Times New Roman" w:cs="Times New Roman"/>
          <w:b/>
          <w:sz w:val="26"/>
          <w:szCs w:val="26"/>
        </w:rPr>
      </w:pPr>
    </w:p>
    <w:p w:rsidR="00461D3C" w:rsidRDefault="00461D3C" w:rsidP="00461D3C">
      <w:pPr>
        <w:spacing w:after="0" w:line="240" w:lineRule="atLeast"/>
        <w:ind w:firstLine="709"/>
        <w:jc w:val="center"/>
        <w:rPr>
          <w:rFonts w:ascii="Times New Roman" w:hAnsi="Times New Roman" w:cs="Times New Roman"/>
          <w:b/>
          <w:sz w:val="26"/>
          <w:szCs w:val="26"/>
        </w:rPr>
      </w:pPr>
      <w:r w:rsidRPr="00461D3C">
        <w:rPr>
          <w:rFonts w:ascii="Times New Roman" w:hAnsi="Times New Roman" w:cs="Times New Roman"/>
          <w:b/>
          <w:sz w:val="26"/>
          <w:szCs w:val="26"/>
        </w:rPr>
        <w:t>ОПРЕДЕЛИЛА:</w:t>
      </w:r>
    </w:p>
    <w:p w:rsidR="00461D3C" w:rsidRDefault="00461D3C" w:rsidP="00461D3C">
      <w:pPr>
        <w:spacing w:after="0" w:line="240" w:lineRule="atLeast"/>
        <w:ind w:firstLine="709"/>
        <w:jc w:val="center"/>
        <w:rPr>
          <w:rFonts w:ascii="Times New Roman" w:hAnsi="Times New Roman" w:cs="Times New Roman"/>
          <w:b/>
          <w:sz w:val="26"/>
          <w:szCs w:val="26"/>
        </w:rPr>
      </w:pPr>
    </w:p>
    <w:p w:rsidR="00461D3C"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Решение «данные изъяты» районного суда гор. «данные изъяты» от «ДД.ММ.ГГ.» по иску «данные изъяты» к «данные изъяты» о разделе в натуре домовладения и земельного участка отменить и принять новое.</w:t>
      </w:r>
    </w:p>
    <w:p w:rsidR="00461D3C"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В удовлетворении исковых требований «данные изъяты» к «данные изъяты» о разделе в натуре домовладения и земельного участка отказать.</w:t>
      </w:r>
    </w:p>
    <w:p w:rsidR="00461D3C" w:rsidRDefault="00461D3C" w:rsidP="00461D3C">
      <w:pPr>
        <w:spacing w:after="0" w:line="360" w:lineRule="atLeast"/>
        <w:ind w:firstLine="709"/>
        <w:rPr>
          <w:rFonts w:ascii="Times New Roman" w:hAnsi="Times New Roman" w:cs="Times New Roman"/>
          <w:sz w:val="26"/>
          <w:szCs w:val="26"/>
        </w:rPr>
      </w:pPr>
    </w:p>
    <w:p w:rsidR="00461D3C" w:rsidRDefault="00461D3C" w:rsidP="00461D3C">
      <w:pPr>
        <w:spacing w:after="0" w:line="360" w:lineRule="atLeast"/>
        <w:ind w:firstLine="709"/>
        <w:rPr>
          <w:rFonts w:ascii="Times New Roman" w:hAnsi="Times New Roman" w:cs="Times New Roman"/>
          <w:sz w:val="26"/>
          <w:szCs w:val="26"/>
        </w:rPr>
      </w:pPr>
    </w:p>
    <w:p w:rsidR="00461D3C" w:rsidRDefault="00461D3C" w:rsidP="00461D3C">
      <w:pPr>
        <w:spacing w:after="0" w:line="360" w:lineRule="atLeast"/>
        <w:ind w:firstLine="709"/>
        <w:rPr>
          <w:rFonts w:ascii="Times New Roman" w:hAnsi="Times New Roman" w:cs="Times New Roman"/>
          <w:sz w:val="26"/>
          <w:szCs w:val="26"/>
        </w:rPr>
      </w:pPr>
    </w:p>
    <w:p w:rsidR="00461D3C"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Председательствующий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«данные изъяты»</w:t>
      </w:r>
    </w:p>
    <w:p w:rsidR="00461D3C" w:rsidRDefault="00461D3C" w:rsidP="00461D3C">
      <w:pPr>
        <w:spacing w:after="0" w:line="360" w:lineRule="atLeast"/>
        <w:ind w:firstLine="709"/>
        <w:rPr>
          <w:rFonts w:ascii="Times New Roman" w:hAnsi="Times New Roman" w:cs="Times New Roman"/>
          <w:sz w:val="26"/>
          <w:szCs w:val="26"/>
        </w:rPr>
      </w:pPr>
    </w:p>
    <w:p w:rsidR="00461D3C"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 xml:space="preserve">Судьи областного суда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«данные изъяты»</w:t>
      </w:r>
    </w:p>
    <w:p w:rsidR="00461D3C" w:rsidRPr="00461D3C" w:rsidRDefault="00461D3C" w:rsidP="00461D3C">
      <w:pPr>
        <w:spacing w:after="0" w:line="360" w:lineRule="atLeast"/>
        <w:ind w:firstLine="709"/>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«данные изъяты»</w:t>
      </w:r>
    </w:p>
    <w:p w:rsidR="00461D3C" w:rsidRPr="00461D3C" w:rsidRDefault="00461D3C" w:rsidP="00461D3C">
      <w:pPr>
        <w:spacing w:after="0" w:line="240" w:lineRule="atLeast"/>
        <w:ind w:firstLine="709"/>
        <w:jc w:val="center"/>
        <w:rPr>
          <w:rFonts w:ascii="Times New Roman" w:hAnsi="Times New Roman" w:cs="Times New Roman"/>
          <w:b/>
          <w:sz w:val="26"/>
          <w:szCs w:val="26"/>
        </w:rPr>
      </w:pPr>
    </w:p>
    <w:p w:rsidR="004C61A5" w:rsidRDefault="00DE362B" w:rsidP="008B42D3">
      <w:pPr>
        <w:spacing w:after="0" w:line="240" w:lineRule="atLeast"/>
        <w:ind w:firstLine="709"/>
        <w:rPr>
          <w:rFonts w:ascii="Times New Roman" w:hAnsi="Times New Roman" w:cs="Times New Roman"/>
          <w:sz w:val="26"/>
          <w:szCs w:val="26"/>
        </w:rPr>
      </w:pPr>
      <w:r>
        <w:rPr>
          <w:rFonts w:ascii="Times New Roman" w:hAnsi="Times New Roman" w:cs="Times New Roman"/>
          <w:sz w:val="26"/>
          <w:szCs w:val="26"/>
        </w:rPr>
        <w:t xml:space="preserve"> </w:t>
      </w:r>
    </w:p>
    <w:p w:rsidR="004C61A5" w:rsidRPr="00AA70F3" w:rsidRDefault="004C61A5" w:rsidP="008B42D3">
      <w:pPr>
        <w:spacing w:after="0" w:line="240" w:lineRule="atLeast"/>
        <w:ind w:firstLine="709"/>
        <w:rPr>
          <w:rFonts w:ascii="Times New Roman" w:hAnsi="Times New Roman" w:cs="Times New Roman"/>
          <w:sz w:val="26"/>
          <w:szCs w:val="26"/>
        </w:rPr>
      </w:pPr>
    </w:p>
    <w:p w:rsidR="00EB2917" w:rsidRPr="00A411AC" w:rsidRDefault="00EB2917" w:rsidP="00AA70F3">
      <w:pPr>
        <w:spacing w:after="0" w:line="240" w:lineRule="atLeast"/>
        <w:ind w:firstLine="709"/>
        <w:rPr>
          <w:rFonts w:ascii="Times New Roman" w:hAnsi="Times New Roman" w:cs="Times New Roman"/>
          <w:sz w:val="26"/>
          <w:szCs w:val="26"/>
        </w:rPr>
      </w:pPr>
      <w:r>
        <w:rPr>
          <w:rFonts w:ascii="Times New Roman" w:hAnsi="Times New Roman" w:cs="Times New Roman"/>
          <w:sz w:val="26"/>
          <w:szCs w:val="26"/>
        </w:rPr>
        <w:t xml:space="preserve"> </w:t>
      </w:r>
    </w:p>
    <w:p w:rsidR="00A411AC" w:rsidRDefault="00A411AC" w:rsidP="00CB7CB0">
      <w:pPr>
        <w:spacing w:after="0"/>
        <w:ind w:firstLine="709"/>
        <w:rPr>
          <w:rFonts w:ascii="Times New Roman" w:hAnsi="Times New Roman" w:cs="Times New Roman"/>
          <w:sz w:val="26"/>
          <w:szCs w:val="26"/>
        </w:rPr>
      </w:pPr>
      <w:r>
        <w:rPr>
          <w:rFonts w:ascii="Times New Roman" w:hAnsi="Times New Roman" w:cs="Times New Roman"/>
          <w:sz w:val="26"/>
          <w:szCs w:val="26"/>
        </w:rPr>
        <w:t xml:space="preserve"> </w:t>
      </w:r>
    </w:p>
    <w:p w:rsidR="00CB7CB0" w:rsidRDefault="00CB7CB0" w:rsidP="00CB7CB0">
      <w:pPr>
        <w:spacing w:after="0"/>
        <w:ind w:firstLine="709"/>
        <w:rPr>
          <w:rFonts w:ascii="Times New Roman" w:hAnsi="Times New Roman" w:cs="Times New Roman"/>
          <w:sz w:val="26"/>
          <w:szCs w:val="26"/>
        </w:rPr>
      </w:pPr>
    </w:p>
    <w:p w:rsidR="00CB7CB0" w:rsidRPr="00CB7CB0" w:rsidRDefault="00CB7CB0" w:rsidP="00CB7CB0">
      <w:pPr>
        <w:spacing w:after="0"/>
        <w:rPr>
          <w:rFonts w:ascii="Times New Roman" w:hAnsi="Times New Roman" w:cs="Times New Roman"/>
          <w:sz w:val="26"/>
          <w:szCs w:val="26"/>
        </w:rPr>
      </w:pPr>
    </w:p>
    <w:p w:rsidR="00CB7CB0" w:rsidRDefault="00CB7CB0">
      <w:bookmarkStart w:id="0" w:name="_GoBack"/>
      <w:bookmarkEnd w:id="0"/>
    </w:p>
    <w:sectPr w:rsidR="00CB7CB0" w:rsidSect="007F6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CB0"/>
    <w:rsid w:val="000C0BE8"/>
    <w:rsid w:val="002D6A6C"/>
    <w:rsid w:val="002F6F79"/>
    <w:rsid w:val="003252C9"/>
    <w:rsid w:val="00461D3C"/>
    <w:rsid w:val="004C61A5"/>
    <w:rsid w:val="00504D2A"/>
    <w:rsid w:val="006C6E76"/>
    <w:rsid w:val="007664E9"/>
    <w:rsid w:val="007F6FB7"/>
    <w:rsid w:val="00826E75"/>
    <w:rsid w:val="008B42D3"/>
    <w:rsid w:val="00972C94"/>
    <w:rsid w:val="009B40F6"/>
    <w:rsid w:val="009E2F34"/>
    <w:rsid w:val="00A411AC"/>
    <w:rsid w:val="00A90C1A"/>
    <w:rsid w:val="00AA70F3"/>
    <w:rsid w:val="00B879D0"/>
    <w:rsid w:val="00C70C00"/>
    <w:rsid w:val="00CA6396"/>
    <w:rsid w:val="00CB7CB0"/>
    <w:rsid w:val="00CE4FA3"/>
    <w:rsid w:val="00D2762D"/>
    <w:rsid w:val="00D37EF5"/>
    <w:rsid w:val="00D61E5E"/>
    <w:rsid w:val="00DB5836"/>
    <w:rsid w:val="00DE362B"/>
    <w:rsid w:val="00E547A5"/>
    <w:rsid w:val="00EB2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F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2547</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Asus-PS</cp:lastModifiedBy>
  <cp:revision>2</cp:revision>
  <dcterms:created xsi:type="dcterms:W3CDTF">2018-06-23T16:06:00Z</dcterms:created>
  <dcterms:modified xsi:type="dcterms:W3CDTF">2018-06-23T16:06:00Z</dcterms:modified>
</cp:coreProperties>
</file>